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80BE5" w14:textId="77777777" w:rsidR="00B906AE" w:rsidRDefault="00B906AE" w:rsidP="001E679C">
      <w:pPr>
        <w:pStyle w:val="Heading2"/>
        <w:rPr>
          <w:rStyle w:val="Heading20"/>
          <w:bCs/>
          <w:sz w:val="24"/>
          <w:lang w:val="en-US"/>
        </w:rPr>
      </w:pPr>
      <w:bookmarkStart w:id="0" w:name="_Toc212528352"/>
      <w:r w:rsidRPr="00C757A8">
        <w:rPr>
          <w:rStyle w:val="Heading20"/>
          <w:bCs/>
          <w:sz w:val="24"/>
          <w:lang w:val="en-US"/>
        </w:rPr>
        <w:t>Value added tax (VAT)</w:t>
      </w:r>
      <w:bookmarkEnd w:id="0"/>
      <w:r w:rsidRPr="00C757A8">
        <w:rPr>
          <w:rStyle w:val="Heading20"/>
          <w:bCs/>
          <w:sz w:val="24"/>
          <w:lang w:val="en-US"/>
        </w:rPr>
        <w:t xml:space="preserve"> exemption procedure in </w:t>
      </w:r>
      <w:r>
        <w:rPr>
          <w:rStyle w:val="Heading20"/>
          <w:bCs/>
          <w:sz w:val="24"/>
          <w:lang w:val="en-US"/>
        </w:rPr>
        <w:t>Serbia</w:t>
      </w:r>
    </w:p>
    <w:p w14:paraId="312D41A2" w14:textId="189AFA92" w:rsidR="00B906AE" w:rsidRPr="002115A0" w:rsidRDefault="00B906AE" w:rsidP="00B906AE">
      <w:pPr>
        <w:spacing w:before="240"/>
        <w:rPr>
          <w:i/>
          <w:color w:val="FF0000"/>
          <w:lang w:val="en-US"/>
        </w:rPr>
      </w:pPr>
      <w:r w:rsidRPr="002115A0">
        <w:rPr>
          <w:i/>
          <w:color w:val="FF0000"/>
          <w:lang w:val="en-US"/>
        </w:rPr>
        <w:t xml:space="preserve">Related annexes: </w:t>
      </w:r>
      <w:r w:rsidRPr="00B906AE">
        <w:rPr>
          <w:b/>
          <w:i/>
          <w:color w:val="FF0000"/>
          <w:lang w:val="en-US"/>
        </w:rPr>
        <w:t>Annex 4.1</w:t>
      </w:r>
      <w:r w:rsidRPr="00B906AE">
        <w:rPr>
          <w:i/>
          <w:color w:val="FF0000"/>
          <w:lang w:val="en-US"/>
        </w:rPr>
        <w:t xml:space="preserve"> and </w:t>
      </w:r>
      <w:r w:rsidRPr="00B906AE">
        <w:rPr>
          <w:b/>
          <w:i/>
          <w:color w:val="FF0000"/>
          <w:lang w:val="en-US"/>
        </w:rPr>
        <w:t>Annex</w:t>
      </w:r>
      <w:r>
        <w:rPr>
          <w:b/>
          <w:i/>
          <w:color w:val="FF0000"/>
          <w:lang w:val="en-US"/>
        </w:rPr>
        <w:t>es</w:t>
      </w:r>
      <w:r w:rsidRPr="00B906AE">
        <w:rPr>
          <w:b/>
          <w:i/>
          <w:color w:val="FF0000"/>
          <w:lang w:val="en-US"/>
        </w:rPr>
        <w:t xml:space="preserve"> 4.2</w:t>
      </w:r>
      <w:r w:rsidRPr="002115A0">
        <w:rPr>
          <w:i/>
          <w:color w:val="FF0000"/>
          <w:lang w:val="en-US"/>
        </w:rPr>
        <w:t xml:space="preserve"> </w:t>
      </w:r>
    </w:p>
    <w:p w14:paraId="303BBDD7" w14:textId="77777777" w:rsidR="00B906AE" w:rsidRPr="002115A0" w:rsidRDefault="00B906AE" w:rsidP="00B906AE">
      <w:pPr>
        <w:rPr>
          <w:lang w:val="en-US"/>
        </w:rPr>
      </w:pPr>
      <w:r>
        <w:rPr>
          <w:lang w:val="en-US"/>
        </w:rPr>
        <w:t xml:space="preserve">In line with the Article 7.1.2. of Special Conditions, </w:t>
      </w:r>
      <w:r w:rsidRPr="002115A0">
        <w:rPr>
          <w:lang w:val="en-US"/>
        </w:rPr>
        <w:t>the following expenditures shall not be eligible:</w:t>
      </w:r>
    </w:p>
    <w:p w14:paraId="7EEEC0B6" w14:textId="77777777" w:rsidR="00B906AE" w:rsidRPr="009F2F27" w:rsidRDefault="00B906AE" w:rsidP="00B906AE">
      <w:pPr>
        <w:numPr>
          <w:ilvl w:val="0"/>
          <w:numId w:val="1"/>
        </w:numPr>
        <w:rPr>
          <w:lang w:val="en-US"/>
        </w:rPr>
      </w:pPr>
      <w:r>
        <w:rPr>
          <w:lang w:val="en-US"/>
        </w:rPr>
        <w:t>VAT (</w:t>
      </w:r>
      <w:r w:rsidRPr="002115A0">
        <w:rPr>
          <w:lang w:val="en-US"/>
        </w:rPr>
        <w:t>value added taxes</w:t>
      </w:r>
      <w:r>
        <w:rPr>
          <w:lang w:val="en-US"/>
        </w:rPr>
        <w:t xml:space="preserve">)/ taxes, </w:t>
      </w:r>
      <w:r w:rsidRPr="009F2F27">
        <w:rPr>
          <w:lang w:val="en-US"/>
        </w:rPr>
        <w:t xml:space="preserve">duties </w:t>
      </w:r>
      <w:r>
        <w:rPr>
          <w:lang w:val="en-US"/>
        </w:rPr>
        <w:t xml:space="preserve">and </w:t>
      </w:r>
      <w:r w:rsidRPr="009F2F27">
        <w:rPr>
          <w:lang w:val="en-US"/>
        </w:rPr>
        <w:t>charges.</w:t>
      </w:r>
    </w:p>
    <w:p w14:paraId="4BA35119" w14:textId="77777777" w:rsidR="001E679C" w:rsidRDefault="001E679C" w:rsidP="001E679C">
      <w:pPr>
        <w:spacing w:before="120"/>
        <w:rPr>
          <w:rFonts w:cs="Calibri"/>
        </w:rPr>
      </w:pPr>
    </w:p>
    <w:p w14:paraId="67902291" w14:textId="52A629ED" w:rsidR="001E679C" w:rsidRPr="008F735B" w:rsidRDefault="001E679C" w:rsidP="001E679C">
      <w:pPr>
        <w:spacing w:before="120"/>
        <w:rPr>
          <w:rFonts w:cs="Calibri"/>
        </w:rPr>
      </w:pPr>
      <w:r w:rsidRPr="008F735B">
        <w:rPr>
          <w:rFonts w:cs="Calibri"/>
        </w:rPr>
        <w:t>The European Commission and the Government of the Republic of Serbia have agreed in ‘’Framework Agreement between the Republic of Serbia and the European Commission on the specific arrangements for implementation of Union financial assistance to the Republic of Serbia under the Instrument for Pre-accession Assistance (IPA III)’’ to fully exonerate the following taxes: indirect taxes as indicated above. The tax exemption procedure will need to be implemented by grant beneficiaries in line with the following laws/procedures:</w:t>
      </w:r>
    </w:p>
    <w:p w14:paraId="1F8B10C2" w14:textId="77777777" w:rsidR="001E679C" w:rsidRPr="0083139E" w:rsidRDefault="001E679C" w:rsidP="001E679C">
      <w:pPr>
        <w:numPr>
          <w:ilvl w:val="0"/>
          <w:numId w:val="4"/>
        </w:numPr>
        <w:spacing w:before="120" w:after="0" w:line="240" w:lineRule="auto"/>
      </w:pPr>
      <w:r w:rsidRPr="00CB7502">
        <w:t>The Law</w:t>
      </w:r>
      <w:r w:rsidRPr="0083139E">
        <w:t xml:space="preserve"> on Value-added Tax ("Official Gazette of the Republic of Serbia” no. 84/04 dated 24 July 2004, 61/2005, 61/2007, 93/2012, 108/2013, 68/2014, 142/2014, 83/2015, 5/2016, 108/2016, 7/2017, 113/2017, 13/2018, 30/2018, 72/2019, 8/2020 and 153/2020</w:t>
      </w:r>
      <w:r>
        <w:t xml:space="preserve"> and 138/2022</w:t>
      </w:r>
      <w:proofErr w:type="gramStart"/>
      <w:r w:rsidRPr="0083139E">
        <w:t>);</w:t>
      </w:r>
      <w:proofErr w:type="gramEnd"/>
    </w:p>
    <w:p w14:paraId="350EB486" w14:textId="77777777" w:rsidR="001E679C" w:rsidRDefault="001E679C" w:rsidP="001E679C">
      <w:pPr>
        <w:numPr>
          <w:ilvl w:val="0"/>
          <w:numId w:val="4"/>
        </w:numPr>
        <w:spacing w:before="120" w:after="0" w:line="240" w:lineRule="auto"/>
      </w:pPr>
      <w:r w:rsidRPr="0083139E">
        <w:t>R</w:t>
      </w:r>
      <w:r>
        <w:t xml:space="preserve">ulebook on the value Added Tax </w:t>
      </w:r>
      <w:r w:rsidRPr="0083139E">
        <w:t>(published in the “Official Gazette of the Republic of Serbia" no. 37/</w:t>
      </w:r>
      <w:r>
        <w:t xml:space="preserve">2021, </w:t>
      </w:r>
      <w:r w:rsidRPr="0083139E">
        <w:t>64/</w:t>
      </w:r>
      <w:r>
        <w:t>20</w:t>
      </w:r>
      <w:r w:rsidRPr="0083139E">
        <w:t>21</w:t>
      </w:r>
      <w:r>
        <w:t>, 127/2021, 49/2022, 59/2022, 7/2023, 15/2023, 60/2023, 96/2023 and 116/2023</w:t>
      </w:r>
      <w:r w:rsidRPr="0083139E">
        <w:t>)</w:t>
      </w:r>
      <w:r>
        <w:t>.</w:t>
      </w:r>
    </w:p>
    <w:p w14:paraId="70DE4DD8" w14:textId="77777777" w:rsidR="00B906AE" w:rsidRDefault="00B906AE" w:rsidP="00B906AE">
      <w:pPr>
        <w:rPr>
          <w:b/>
          <w:u w:val="single"/>
          <w:lang w:val="en-US"/>
        </w:rPr>
      </w:pPr>
    </w:p>
    <w:p w14:paraId="1F05D88A" w14:textId="20E44957" w:rsidR="00B906AE" w:rsidRPr="002115A0" w:rsidRDefault="00B906AE" w:rsidP="00B906AE">
      <w:pPr>
        <w:rPr>
          <w:lang w:val="en-US"/>
        </w:rPr>
      </w:pPr>
      <w:r w:rsidRPr="002115A0">
        <w:rPr>
          <w:b/>
          <w:u w:val="single"/>
          <w:lang w:val="en-US"/>
        </w:rPr>
        <w:t>In Serbia</w:t>
      </w:r>
      <w:r w:rsidRPr="002115A0">
        <w:rPr>
          <w:lang w:val="en-US"/>
        </w:rPr>
        <w:t>:</w:t>
      </w:r>
    </w:p>
    <w:p w14:paraId="3E50F1D0" w14:textId="77777777" w:rsidR="00B906AE" w:rsidRPr="002115A0" w:rsidRDefault="00B906AE" w:rsidP="00B906AE">
      <w:pPr>
        <w:rPr>
          <w:lang w:val="en-US"/>
        </w:rPr>
      </w:pPr>
      <w:r w:rsidRPr="002115A0">
        <w:rPr>
          <w:b/>
          <w:lang w:val="en-US"/>
        </w:rPr>
        <w:t>Competent authority for the VAT exemption in Serbia is CA</w:t>
      </w:r>
      <w:r>
        <w:rPr>
          <w:b/>
          <w:lang w:val="en-US"/>
        </w:rPr>
        <w:t>/IBFM</w:t>
      </w:r>
      <w:r w:rsidRPr="002115A0">
        <w:rPr>
          <w:lang w:val="en-US"/>
        </w:rPr>
        <w:t xml:space="preserve"> (Ministry of Finance, Department for Contracting and Financing of EU funded </w:t>
      </w:r>
      <w:proofErr w:type="spellStart"/>
      <w:r w:rsidRPr="002115A0">
        <w:rPr>
          <w:lang w:val="en-US"/>
        </w:rPr>
        <w:t>programmes</w:t>
      </w:r>
      <w:proofErr w:type="spellEnd"/>
      <w:r w:rsidRPr="002115A0">
        <w:rPr>
          <w:lang w:val="en-US"/>
        </w:rPr>
        <w:t>).</w:t>
      </w:r>
    </w:p>
    <w:p w14:paraId="42597D92" w14:textId="77777777" w:rsidR="00B906AE" w:rsidRPr="002115A0" w:rsidRDefault="00B906AE" w:rsidP="00B906AE">
      <w:pPr>
        <w:spacing w:before="120" w:after="0"/>
        <w:rPr>
          <w:lang w:val="en-US"/>
        </w:rPr>
      </w:pPr>
      <w:r w:rsidRPr="002115A0">
        <w:rPr>
          <w:lang w:val="en-US"/>
        </w:rPr>
        <w:t xml:space="preserve">The VAT exemption </w:t>
      </w:r>
      <w:r>
        <w:rPr>
          <w:lang w:val="en-US"/>
        </w:rPr>
        <w:t xml:space="preserve">procedure </w:t>
      </w:r>
      <w:r w:rsidRPr="002115A0">
        <w:rPr>
          <w:lang w:val="en-US"/>
        </w:rPr>
        <w:t xml:space="preserve">is </w:t>
      </w:r>
      <w:r>
        <w:rPr>
          <w:lang w:val="en-US"/>
        </w:rPr>
        <w:t xml:space="preserve">carried out through </w:t>
      </w:r>
      <w:r w:rsidRPr="002115A0">
        <w:rPr>
          <w:lang w:val="en-US"/>
        </w:rPr>
        <w:t>the electronic application of the Tax Administration. Please consult a</w:t>
      </w:r>
      <w:r>
        <w:rPr>
          <w:lang w:val="en-US"/>
        </w:rPr>
        <w:t>ll templates and instructions for VAT exemption within</w:t>
      </w:r>
      <w:r w:rsidRPr="002115A0">
        <w:rPr>
          <w:lang w:val="en-US"/>
        </w:rPr>
        <w:t xml:space="preserve"> </w:t>
      </w:r>
      <w:r w:rsidRPr="002115A0">
        <w:rPr>
          <w:i/>
          <w:color w:val="FF0000"/>
          <w:lang w:val="en-US"/>
        </w:rPr>
        <w:t>Annex 4.2</w:t>
      </w:r>
      <w:r w:rsidRPr="002115A0">
        <w:rPr>
          <w:lang w:val="en-US"/>
        </w:rPr>
        <w:t>.</w:t>
      </w:r>
    </w:p>
    <w:p w14:paraId="7E332F0A" w14:textId="77777777" w:rsidR="00B906AE" w:rsidRPr="002115A0" w:rsidRDefault="00B906AE" w:rsidP="00B906AE">
      <w:pPr>
        <w:spacing w:before="120" w:after="0"/>
        <w:rPr>
          <w:lang w:val="en-US"/>
        </w:rPr>
      </w:pPr>
      <w:r>
        <w:rPr>
          <w:b/>
          <w:lang w:val="en-US"/>
        </w:rPr>
        <w:t>The c</w:t>
      </w:r>
      <w:r w:rsidRPr="002115A0">
        <w:rPr>
          <w:b/>
          <w:lang w:val="en-US"/>
        </w:rPr>
        <w:t>oordinator is obliged to</w:t>
      </w:r>
      <w:r w:rsidRPr="002115A0">
        <w:rPr>
          <w:lang w:val="en-US"/>
        </w:rPr>
        <w:t xml:space="preserve">: </w:t>
      </w:r>
    </w:p>
    <w:p w14:paraId="0CA08D25" w14:textId="77777777" w:rsidR="00B906AE" w:rsidRPr="002115A0" w:rsidRDefault="00B906AE" w:rsidP="00B906AE">
      <w:pPr>
        <w:numPr>
          <w:ilvl w:val="0"/>
          <w:numId w:val="2"/>
        </w:numPr>
        <w:spacing w:after="0"/>
        <w:ind w:left="720"/>
        <w:rPr>
          <w:lang w:val="en-US"/>
        </w:rPr>
      </w:pPr>
      <w:r w:rsidRPr="002115A0">
        <w:rPr>
          <w:lang w:val="en-US"/>
        </w:rPr>
        <w:t xml:space="preserve">Obtain a qualified electronic certificate with a card </w:t>
      </w:r>
      <w:proofErr w:type="gramStart"/>
      <w:r w:rsidRPr="002115A0">
        <w:rPr>
          <w:lang w:val="en-US"/>
        </w:rPr>
        <w:t>reader</w:t>
      </w:r>
      <w:r>
        <w:rPr>
          <w:lang w:val="en-US"/>
        </w:rPr>
        <w:t>;</w:t>
      </w:r>
      <w:proofErr w:type="gramEnd"/>
    </w:p>
    <w:p w14:paraId="06537752" w14:textId="77777777" w:rsidR="00B906AE" w:rsidRPr="002115A0" w:rsidRDefault="00B906AE" w:rsidP="00B906AE">
      <w:pPr>
        <w:numPr>
          <w:ilvl w:val="0"/>
          <w:numId w:val="2"/>
        </w:numPr>
        <w:ind w:left="720"/>
        <w:rPr>
          <w:lang w:val="en-US"/>
        </w:rPr>
      </w:pPr>
      <w:r>
        <w:rPr>
          <w:lang w:val="en-US"/>
        </w:rPr>
        <w:t xml:space="preserve">Obtain </w:t>
      </w:r>
      <w:proofErr w:type="spellStart"/>
      <w:r>
        <w:rPr>
          <w:lang w:val="en-US"/>
        </w:rPr>
        <w:t>a</w:t>
      </w:r>
      <w:r w:rsidRPr="002115A0">
        <w:rPr>
          <w:lang w:val="en-US"/>
        </w:rPr>
        <w:t>uthori</w:t>
      </w:r>
      <w:r>
        <w:rPr>
          <w:lang w:val="en-US"/>
        </w:rPr>
        <w:t>sation</w:t>
      </w:r>
      <w:proofErr w:type="spellEnd"/>
      <w:r w:rsidRPr="002115A0">
        <w:rPr>
          <w:lang w:val="en-US"/>
        </w:rPr>
        <w:t xml:space="preserve"> to use electronic services (PEP form)</w:t>
      </w:r>
      <w:r>
        <w:rPr>
          <w:lang w:val="en-US"/>
        </w:rPr>
        <w:t>.</w:t>
      </w:r>
    </w:p>
    <w:p w14:paraId="4B154514" w14:textId="77777777" w:rsidR="00B906AE" w:rsidRPr="002115A0" w:rsidRDefault="00B906AE" w:rsidP="00B906AE">
      <w:pPr>
        <w:rPr>
          <w:lang w:val="en-US"/>
        </w:rPr>
      </w:pPr>
      <w:r w:rsidRPr="002115A0">
        <w:rPr>
          <w:lang w:val="en-US"/>
        </w:rPr>
        <w:t xml:space="preserve">Authorization for the use of electronic services can </w:t>
      </w:r>
      <w:r>
        <w:rPr>
          <w:lang w:val="en-US"/>
        </w:rPr>
        <w:t xml:space="preserve">only </w:t>
      </w:r>
      <w:r w:rsidRPr="002115A0">
        <w:rPr>
          <w:lang w:val="en-US"/>
        </w:rPr>
        <w:t xml:space="preserve">be </w:t>
      </w:r>
      <w:r>
        <w:rPr>
          <w:lang w:val="en-US"/>
        </w:rPr>
        <w:t xml:space="preserve">issued to </w:t>
      </w:r>
      <w:r w:rsidRPr="002115A0">
        <w:rPr>
          <w:lang w:val="en-US"/>
        </w:rPr>
        <w:t xml:space="preserve">persons with Serbian citizenship and who are residents of the Republic of Serbia. Before </w:t>
      </w:r>
      <w:r>
        <w:rPr>
          <w:lang w:val="en-US"/>
        </w:rPr>
        <w:t xml:space="preserve">initiating the </w:t>
      </w:r>
      <w:r w:rsidRPr="002115A0">
        <w:rPr>
          <w:lang w:val="en-US"/>
        </w:rPr>
        <w:t xml:space="preserve">VAT exemption procedure, </w:t>
      </w:r>
      <w:r>
        <w:rPr>
          <w:lang w:val="en-US"/>
        </w:rPr>
        <w:t xml:space="preserve">the </w:t>
      </w:r>
      <w:proofErr w:type="gramStart"/>
      <w:r w:rsidRPr="002115A0">
        <w:rPr>
          <w:lang w:val="en-US"/>
        </w:rPr>
        <w:t>Coordinator</w:t>
      </w:r>
      <w:proofErr w:type="gramEnd"/>
      <w:r w:rsidRPr="002115A0">
        <w:rPr>
          <w:lang w:val="en-US"/>
        </w:rPr>
        <w:t xml:space="preserve"> must </w:t>
      </w:r>
      <w:r>
        <w:rPr>
          <w:lang w:val="en-US"/>
        </w:rPr>
        <w:t xml:space="preserve">first </w:t>
      </w:r>
      <w:r w:rsidRPr="002115A0">
        <w:rPr>
          <w:lang w:val="en-US"/>
        </w:rPr>
        <w:t xml:space="preserve">register </w:t>
      </w:r>
      <w:r>
        <w:rPr>
          <w:lang w:val="en-US"/>
        </w:rPr>
        <w:t xml:space="preserve">the </w:t>
      </w:r>
      <w:r w:rsidRPr="002115A0">
        <w:rPr>
          <w:lang w:val="en-US"/>
        </w:rPr>
        <w:t>Contract in the electronic application of the Tax Administration.</w:t>
      </w:r>
    </w:p>
    <w:p w14:paraId="0A07E444" w14:textId="77777777" w:rsidR="00B906AE" w:rsidRPr="002115A0" w:rsidRDefault="00B906AE" w:rsidP="00B906AE">
      <w:pPr>
        <w:spacing w:before="120" w:after="0"/>
        <w:rPr>
          <w:lang w:val="en-US"/>
        </w:rPr>
      </w:pPr>
      <w:r w:rsidRPr="002115A0">
        <w:rPr>
          <w:lang w:val="en-US"/>
        </w:rPr>
        <w:t xml:space="preserve">Grant beneficiaries can be exempt from value added tax </w:t>
      </w:r>
      <w:r>
        <w:rPr>
          <w:lang w:val="en-US"/>
        </w:rPr>
        <w:t xml:space="preserve">only </w:t>
      </w:r>
      <w:r w:rsidRPr="002115A0">
        <w:rPr>
          <w:lang w:val="en-US"/>
        </w:rPr>
        <w:t xml:space="preserve">if </w:t>
      </w:r>
      <w:r>
        <w:rPr>
          <w:lang w:val="en-US"/>
        </w:rPr>
        <w:t xml:space="preserve">the </w:t>
      </w:r>
      <w:r w:rsidRPr="002115A0">
        <w:rPr>
          <w:lang w:val="en-US"/>
        </w:rPr>
        <w:t xml:space="preserve">VAT exemption </w:t>
      </w:r>
      <w:r>
        <w:rPr>
          <w:lang w:val="en-US"/>
        </w:rPr>
        <w:t xml:space="preserve">procedure is carried out </w:t>
      </w:r>
      <w:r w:rsidRPr="002115A0">
        <w:rPr>
          <w:lang w:val="en-US"/>
        </w:rPr>
        <w:t xml:space="preserve">in </w:t>
      </w:r>
      <w:r>
        <w:rPr>
          <w:lang w:val="en-US"/>
        </w:rPr>
        <w:t xml:space="preserve">due </w:t>
      </w:r>
      <w:r w:rsidRPr="002115A0">
        <w:rPr>
          <w:lang w:val="en-US"/>
        </w:rPr>
        <w:t>time. If the documentation is incorrect and the exemption from VAT is not performed, the VAT will NOT be considered as eligible cost</w:t>
      </w:r>
      <w:r>
        <w:rPr>
          <w:lang w:val="en-US"/>
        </w:rPr>
        <w:t>,</w:t>
      </w:r>
      <w:r w:rsidRPr="002115A0">
        <w:rPr>
          <w:lang w:val="en-US"/>
        </w:rPr>
        <w:t xml:space="preserve"> and </w:t>
      </w:r>
      <w:r>
        <w:rPr>
          <w:lang w:val="en-US"/>
        </w:rPr>
        <w:t>G</w:t>
      </w:r>
      <w:r w:rsidRPr="002115A0">
        <w:rPr>
          <w:lang w:val="en-US"/>
        </w:rPr>
        <w:t xml:space="preserve">rant beneficiaries will cover VAT expenses </w:t>
      </w:r>
      <w:r>
        <w:rPr>
          <w:lang w:val="en-US"/>
        </w:rPr>
        <w:t xml:space="preserve">from their </w:t>
      </w:r>
      <w:r w:rsidRPr="002115A0">
        <w:rPr>
          <w:lang w:val="en-US"/>
        </w:rPr>
        <w:t xml:space="preserve">own </w:t>
      </w:r>
      <w:r>
        <w:rPr>
          <w:lang w:val="en-US"/>
        </w:rPr>
        <w:t>resources</w:t>
      </w:r>
      <w:r w:rsidRPr="002115A0">
        <w:rPr>
          <w:lang w:val="en-US"/>
        </w:rPr>
        <w:t xml:space="preserve">. </w:t>
      </w:r>
    </w:p>
    <w:p w14:paraId="6BCCA991" w14:textId="77777777" w:rsidR="00B906AE" w:rsidRPr="002115A0" w:rsidRDefault="00B906AE" w:rsidP="00B906AE">
      <w:pPr>
        <w:spacing w:before="120" w:after="0"/>
        <w:rPr>
          <w:b/>
          <w:lang w:val="en-US"/>
        </w:rPr>
      </w:pPr>
      <w:r w:rsidRPr="002115A0">
        <w:rPr>
          <w:b/>
          <w:lang w:val="en-US"/>
        </w:rPr>
        <w:t xml:space="preserve">The </w:t>
      </w:r>
      <w:r>
        <w:rPr>
          <w:b/>
          <w:lang w:val="en-US"/>
        </w:rPr>
        <w:t>C</w:t>
      </w:r>
      <w:r w:rsidRPr="002115A0">
        <w:rPr>
          <w:b/>
          <w:lang w:val="en-US"/>
        </w:rPr>
        <w:t>ontractor (</w:t>
      </w:r>
      <w:r>
        <w:rPr>
          <w:b/>
          <w:lang w:val="en-US"/>
        </w:rPr>
        <w:t>G</w:t>
      </w:r>
      <w:r w:rsidRPr="002115A0">
        <w:rPr>
          <w:b/>
          <w:lang w:val="en-US"/>
        </w:rPr>
        <w:t xml:space="preserve">rant beneficiaries) can be exempt from VAT for the procurement of services/goods/works exclusively if respecting following rules: </w:t>
      </w:r>
    </w:p>
    <w:p w14:paraId="2592079A" w14:textId="77777777" w:rsidR="00B906AE" w:rsidRPr="002115A0" w:rsidRDefault="00B906AE" w:rsidP="00B906AE">
      <w:pPr>
        <w:numPr>
          <w:ilvl w:val="0"/>
          <w:numId w:val="3"/>
        </w:numPr>
        <w:spacing w:before="120" w:after="0"/>
        <w:ind w:left="720"/>
        <w:rPr>
          <w:lang w:val="en-US"/>
        </w:rPr>
      </w:pPr>
      <w:r w:rsidRPr="002115A0">
        <w:rPr>
          <w:lang w:val="en-US"/>
        </w:rPr>
        <w:lastRenderedPageBreak/>
        <w:t xml:space="preserve">BEFORE execution of </w:t>
      </w:r>
      <w:proofErr w:type="gramStart"/>
      <w:r w:rsidRPr="002115A0">
        <w:rPr>
          <w:lang w:val="en-US"/>
        </w:rPr>
        <w:t>services</w:t>
      </w:r>
      <w:r>
        <w:rPr>
          <w:lang w:val="en-US"/>
        </w:rPr>
        <w:t>;</w:t>
      </w:r>
      <w:proofErr w:type="gramEnd"/>
      <w:r w:rsidRPr="002115A0">
        <w:rPr>
          <w:lang w:val="en-US"/>
        </w:rPr>
        <w:t xml:space="preserve"> </w:t>
      </w:r>
    </w:p>
    <w:p w14:paraId="6E3A7662" w14:textId="77777777" w:rsidR="00B906AE" w:rsidRPr="002115A0" w:rsidRDefault="00B906AE" w:rsidP="00B906AE">
      <w:pPr>
        <w:numPr>
          <w:ilvl w:val="0"/>
          <w:numId w:val="3"/>
        </w:numPr>
        <w:spacing w:before="120" w:after="0"/>
        <w:ind w:left="720"/>
        <w:contextualSpacing/>
        <w:rPr>
          <w:lang w:val="en-US"/>
        </w:rPr>
      </w:pPr>
      <w:r w:rsidRPr="002115A0">
        <w:rPr>
          <w:lang w:val="en-US"/>
        </w:rPr>
        <w:t xml:space="preserve">BEFORE the delivery of goods/execution of </w:t>
      </w:r>
      <w:proofErr w:type="gramStart"/>
      <w:r w:rsidRPr="002115A0">
        <w:rPr>
          <w:lang w:val="en-US"/>
        </w:rPr>
        <w:t>works</w:t>
      </w:r>
      <w:r>
        <w:rPr>
          <w:lang w:val="en-US"/>
        </w:rPr>
        <w:t>;</w:t>
      </w:r>
      <w:proofErr w:type="gramEnd"/>
      <w:r w:rsidRPr="002115A0">
        <w:rPr>
          <w:lang w:val="en-US"/>
        </w:rPr>
        <w:t xml:space="preserve"> </w:t>
      </w:r>
    </w:p>
    <w:p w14:paraId="53DC8CD4" w14:textId="77777777" w:rsidR="00B906AE" w:rsidRPr="002115A0" w:rsidRDefault="00B906AE" w:rsidP="00B906AE">
      <w:pPr>
        <w:numPr>
          <w:ilvl w:val="0"/>
          <w:numId w:val="3"/>
        </w:numPr>
        <w:spacing w:before="120" w:after="0"/>
        <w:ind w:left="720"/>
        <w:contextualSpacing/>
        <w:rPr>
          <w:lang w:val="en-US"/>
        </w:rPr>
      </w:pPr>
      <w:r w:rsidRPr="002115A0">
        <w:rPr>
          <w:lang w:val="en-US"/>
        </w:rPr>
        <w:t xml:space="preserve">BEFORE advance </w:t>
      </w:r>
      <w:proofErr w:type="gramStart"/>
      <w:r w:rsidRPr="002115A0">
        <w:rPr>
          <w:lang w:val="en-US"/>
        </w:rPr>
        <w:t>payment</w:t>
      </w:r>
      <w:r>
        <w:rPr>
          <w:lang w:val="en-US"/>
        </w:rPr>
        <w:t>;</w:t>
      </w:r>
      <w:proofErr w:type="gramEnd"/>
    </w:p>
    <w:p w14:paraId="4F138B30" w14:textId="77777777" w:rsidR="00B906AE" w:rsidRPr="002115A0" w:rsidRDefault="00B906AE" w:rsidP="00B906AE">
      <w:pPr>
        <w:numPr>
          <w:ilvl w:val="0"/>
          <w:numId w:val="3"/>
        </w:numPr>
        <w:spacing w:before="120" w:after="0"/>
        <w:ind w:left="720"/>
        <w:contextualSpacing/>
        <w:rPr>
          <w:lang w:val="en-US"/>
        </w:rPr>
      </w:pPr>
      <w:r w:rsidRPr="002115A0">
        <w:rPr>
          <w:lang w:val="en-US"/>
        </w:rPr>
        <w:t xml:space="preserve">VAT exemption will be done at the level of each Pro-forma Invoice, not at the level of </w:t>
      </w:r>
      <w:proofErr w:type="gramStart"/>
      <w:r w:rsidRPr="002115A0">
        <w:rPr>
          <w:lang w:val="en-US"/>
        </w:rPr>
        <w:t>contract</w:t>
      </w:r>
      <w:r>
        <w:rPr>
          <w:lang w:val="en-US"/>
        </w:rPr>
        <w:t>;</w:t>
      </w:r>
      <w:proofErr w:type="gramEnd"/>
    </w:p>
    <w:p w14:paraId="3BCF990A" w14:textId="77777777" w:rsidR="00B906AE" w:rsidRPr="002115A0" w:rsidRDefault="00B906AE" w:rsidP="00B906AE">
      <w:pPr>
        <w:numPr>
          <w:ilvl w:val="0"/>
          <w:numId w:val="3"/>
        </w:numPr>
        <w:spacing w:before="120" w:after="0"/>
        <w:ind w:left="720"/>
        <w:contextualSpacing/>
        <w:rPr>
          <w:lang w:val="en-US"/>
        </w:rPr>
      </w:pPr>
      <w:r w:rsidRPr="002115A0">
        <w:rPr>
          <w:lang w:val="en-US"/>
        </w:rPr>
        <w:t xml:space="preserve">Only the </w:t>
      </w:r>
      <w:r>
        <w:rPr>
          <w:lang w:val="en-US"/>
        </w:rPr>
        <w:t xml:space="preserve">EU </w:t>
      </w:r>
      <w:r w:rsidRPr="002115A0">
        <w:rPr>
          <w:lang w:val="en-US"/>
        </w:rPr>
        <w:t xml:space="preserve">and national co-financing amount is exempt from VAT, private co-financing is not exempt from </w:t>
      </w:r>
      <w:proofErr w:type="gramStart"/>
      <w:r w:rsidRPr="002115A0">
        <w:rPr>
          <w:lang w:val="en-US"/>
        </w:rPr>
        <w:t>VAT</w:t>
      </w:r>
      <w:r>
        <w:rPr>
          <w:lang w:val="en-US"/>
        </w:rPr>
        <w:t>;</w:t>
      </w:r>
      <w:proofErr w:type="gramEnd"/>
    </w:p>
    <w:p w14:paraId="262EDDFD" w14:textId="77777777" w:rsidR="00B906AE" w:rsidRPr="002115A0" w:rsidRDefault="00B906AE" w:rsidP="00B906AE">
      <w:pPr>
        <w:numPr>
          <w:ilvl w:val="0"/>
          <w:numId w:val="3"/>
        </w:numPr>
        <w:spacing w:before="120" w:after="0"/>
        <w:ind w:left="720"/>
        <w:contextualSpacing/>
        <w:rPr>
          <w:lang w:val="en-US"/>
        </w:rPr>
      </w:pPr>
      <w:r>
        <w:rPr>
          <w:lang w:val="en-US"/>
        </w:rPr>
        <w:t xml:space="preserve">VAT exemption must be carried out </w:t>
      </w:r>
      <w:r w:rsidRPr="002115A0">
        <w:rPr>
          <w:lang w:val="en-US"/>
        </w:rPr>
        <w:t xml:space="preserve">BEFORE the end of the reporting period for which the contractor submits request for </w:t>
      </w:r>
      <w:proofErr w:type="gramStart"/>
      <w:r w:rsidRPr="002115A0">
        <w:rPr>
          <w:lang w:val="en-US"/>
        </w:rPr>
        <w:t>payment</w:t>
      </w:r>
      <w:r>
        <w:rPr>
          <w:lang w:val="en-US"/>
        </w:rPr>
        <w:t>;</w:t>
      </w:r>
      <w:proofErr w:type="gramEnd"/>
    </w:p>
    <w:p w14:paraId="6F070614" w14:textId="77777777" w:rsidR="00B906AE" w:rsidRPr="002115A0" w:rsidRDefault="00B906AE" w:rsidP="00B906AE">
      <w:pPr>
        <w:numPr>
          <w:ilvl w:val="0"/>
          <w:numId w:val="3"/>
        </w:numPr>
        <w:spacing w:before="120" w:after="0"/>
        <w:ind w:left="720"/>
        <w:contextualSpacing/>
        <w:rPr>
          <w:lang w:val="en-US"/>
        </w:rPr>
      </w:pPr>
      <w:r>
        <w:rPr>
          <w:lang w:val="en-US"/>
        </w:rPr>
        <w:t>C</w:t>
      </w:r>
      <w:r w:rsidRPr="002115A0">
        <w:rPr>
          <w:lang w:val="en-US"/>
        </w:rPr>
        <w:t xml:space="preserve">osts from final </w:t>
      </w:r>
      <w:r>
        <w:rPr>
          <w:lang w:val="en-US"/>
        </w:rPr>
        <w:t xml:space="preserve">reporting </w:t>
      </w:r>
      <w:r w:rsidRPr="002115A0">
        <w:rPr>
          <w:lang w:val="en-US"/>
        </w:rPr>
        <w:t>period MUST BE EXEMPT FROM VAT DURING THE PROJECT IMPLEMENTATION.</w:t>
      </w:r>
    </w:p>
    <w:p w14:paraId="7B811EEE" w14:textId="77777777" w:rsidR="00B906AE" w:rsidRPr="002115A0" w:rsidRDefault="00B906AE" w:rsidP="00B906AE">
      <w:pPr>
        <w:rPr>
          <w:b/>
          <w:lang w:val="en-US"/>
        </w:rPr>
      </w:pPr>
      <w:r w:rsidRPr="002115A0">
        <w:rPr>
          <w:lang w:val="en-US"/>
        </w:rPr>
        <w:t>For detail</w:t>
      </w:r>
      <w:r>
        <w:rPr>
          <w:lang w:val="en-US"/>
        </w:rPr>
        <w:t>ed</w:t>
      </w:r>
      <w:r w:rsidRPr="002115A0">
        <w:rPr>
          <w:lang w:val="en-US"/>
        </w:rPr>
        <w:t xml:space="preserve"> information regarding procedure for VAT exemption and Customs duties please </w:t>
      </w:r>
      <w:r>
        <w:rPr>
          <w:lang w:val="en-US"/>
        </w:rPr>
        <w:t>consult the</w:t>
      </w:r>
      <w:r w:rsidRPr="002115A0">
        <w:rPr>
          <w:lang w:val="en-US"/>
        </w:rPr>
        <w:t xml:space="preserve"> </w:t>
      </w:r>
      <w:r w:rsidRPr="00B9765D">
        <w:t xml:space="preserve">website: </w:t>
      </w:r>
      <w:r>
        <w:rPr>
          <w:b/>
          <w:bCs/>
        </w:rPr>
        <w:t>www.cfcu.gov.rs</w:t>
      </w:r>
      <w:r w:rsidRPr="002115A0">
        <w:rPr>
          <w:b/>
          <w:lang w:val="en-US"/>
        </w:rPr>
        <w:t xml:space="preserve"> (tab: Tax exemption)</w:t>
      </w:r>
      <w:r>
        <w:rPr>
          <w:b/>
          <w:lang w:val="en-US"/>
        </w:rPr>
        <w:t>.</w:t>
      </w:r>
    </w:p>
    <w:p w14:paraId="238C7F6F" w14:textId="77777777" w:rsidR="00B906AE" w:rsidRPr="002115A0" w:rsidRDefault="00B906AE" w:rsidP="00B906AE">
      <w:pPr>
        <w:rPr>
          <w:lang w:val="en-US"/>
        </w:rPr>
      </w:pPr>
      <w:r w:rsidRPr="002115A0">
        <w:rPr>
          <w:b/>
          <w:lang w:val="en-US"/>
        </w:rPr>
        <w:t>Contact person for providing support</w:t>
      </w:r>
      <w:r w:rsidRPr="002115A0">
        <w:rPr>
          <w:lang w:val="en-US"/>
        </w:rPr>
        <w:t xml:space="preserve"> to the Grant beneficiaries related to the exemption of value added tax and customs duties:</w:t>
      </w:r>
    </w:p>
    <w:p w14:paraId="6001793F" w14:textId="77777777" w:rsidR="00B906AE" w:rsidRPr="002115A0" w:rsidRDefault="00B906AE" w:rsidP="00B906AE">
      <w:pPr>
        <w:spacing w:after="0"/>
        <w:ind w:left="720"/>
        <w:rPr>
          <w:b/>
          <w:lang w:val="en-US"/>
        </w:rPr>
      </w:pPr>
      <w:commentRangeStart w:id="1"/>
      <w:r w:rsidRPr="002115A0">
        <w:rPr>
          <w:b/>
          <w:lang w:val="en-US"/>
        </w:rPr>
        <w:t xml:space="preserve">Nevenka </w:t>
      </w:r>
      <w:proofErr w:type="spellStart"/>
      <w:r w:rsidRPr="002115A0">
        <w:rPr>
          <w:b/>
          <w:lang w:val="en-US"/>
        </w:rPr>
        <w:t>Tripković</w:t>
      </w:r>
      <w:proofErr w:type="spellEnd"/>
    </w:p>
    <w:p w14:paraId="3395615F" w14:textId="77777777" w:rsidR="00B906AE" w:rsidRPr="002115A0" w:rsidRDefault="00B906AE" w:rsidP="00B906AE">
      <w:pPr>
        <w:ind w:left="720"/>
        <w:rPr>
          <w:b/>
          <w:lang w:val="en-US"/>
        </w:rPr>
      </w:pPr>
      <w:r w:rsidRPr="002115A0">
        <w:rPr>
          <w:b/>
          <w:lang w:val="en-US"/>
        </w:rPr>
        <w:t xml:space="preserve">+ 381 11 </w:t>
      </w:r>
      <w:r w:rsidRPr="00A1709A">
        <w:rPr>
          <w:b/>
          <w:bCs/>
          <w:lang w:val="en-US"/>
        </w:rPr>
        <w:t>765-2635</w:t>
      </w:r>
    </w:p>
    <w:p w14:paraId="04C53A2E" w14:textId="77777777" w:rsidR="00B906AE" w:rsidRPr="002115A0" w:rsidRDefault="00B906AE" w:rsidP="00B906AE">
      <w:pPr>
        <w:ind w:left="720"/>
        <w:rPr>
          <w:b/>
          <w:lang w:val="en-US"/>
        </w:rPr>
      </w:pPr>
      <w:hyperlink r:id="rId7" w:history="1">
        <w:r w:rsidRPr="009C39E5">
          <w:rPr>
            <w:rStyle w:val="Hyperlink"/>
            <w:b/>
            <w:bCs/>
          </w:rPr>
          <w:t>nevenka.tripkovic@mfin.gov.rs</w:t>
        </w:r>
      </w:hyperlink>
      <w:r w:rsidRPr="009C39E5">
        <w:rPr>
          <w:b/>
          <w:bCs/>
        </w:rPr>
        <w:t xml:space="preserve"> and </w:t>
      </w:r>
      <w:hyperlink r:id="rId8" w:history="1">
        <w:r w:rsidRPr="009C39E5">
          <w:rPr>
            <w:rStyle w:val="Hyperlink"/>
            <w:b/>
            <w:bCs/>
          </w:rPr>
          <w:t>ipapdv@mfin.gov.rs</w:t>
        </w:r>
      </w:hyperlink>
      <w:r w:rsidRPr="002115A0">
        <w:rPr>
          <w:b/>
          <w:lang w:val="en-US"/>
        </w:rPr>
        <w:t xml:space="preserve"> </w:t>
      </w:r>
      <w:commentRangeEnd w:id="1"/>
      <w:r>
        <w:rPr>
          <w:rStyle w:val="CommentReference"/>
          <w:lang w:eastAsia="x-none"/>
        </w:rPr>
        <w:commentReference w:id="1"/>
      </w:r>
    </w:p>
    <w:p w14:paraId="1D55A0D3" w14:textId="77777777" w:rsidR="00B906AE" w:rsidRPr="002115A0" w:rsidRDefault="00B906AE" w:rsidP="00B906AE">
      <w:pPr>
        <w:pBdr>
          <w:top w:val="single" w:sz="4" w:space="1" w:color="auto"/>
          <w:left w:val="single" w:sz="4" w:space="4" w:color="auto"/>
          <w:bottom w:val="single" w:sz="4" w:space="1" w:color="auto"/>
          <w:right w:val="single" w:sz="4" w:space="4" w:color="auto"/>
        </w:pBdr>
        <w:shd w:val="clear" w:color="auto" w:fill="D9E2F3"/>
        <w:spacing w:before="120" w:after="0" w:line="240" w:lineRule="auto"/>
        <w:rPr>
          <w:i/>
          <w:lang w:val="en-US"/>
        </w:rPr>
      </w:pPr>
      <w:r w:rsidRPr="002115A0">
        <w:rPr>
          <w:b/>
          <w:i/>
          <w:lang w:val="en-US"/>
        </w:rPr>
        <w:t>NOTE:</w:t>
      </w:r>
      <w:r w:rsidRPr="002115A0">
        <w:rPr>
          <w:i/>
          <w:lang w:val="en-US"/>
        </w:rPr>
        <w:t xml:space="preserve"> </w:t>
      </w:r>
      <w:r w:rsidRPr="002115A0">
        <w:rPr>
          <w:i/>
          <w:shd w:val="clear" w:color="auto" w:fill="D9E2F3"/>
          <w:lang w:val="en-US"/>
        </w:rPr>
        <w:t>National legislation prevails over the instructions in this Implementing manual. Also, note that natio</w:t>
      </w:r>
      <w:r w:rsidRPr="002115A0">
        <w:rPr>
          <w:i/>
          <w:lang w:val="en-US"/>
        </w:rPr>
        <w:t xml:space="preserve">nal regulation might be modified during project implementation. </w:t>
      </w:r>
    </w:p>
    <w:p w14:paraId="79077546" w14:textId="77777777" w:rsidR="00B906AE" w:rsidRDefault="00B906AE" w:rsidP="00B906AE"/>
    <w:p w14:paraId="0134C4F3" w14:textId="77777777" w:rsidR="00EF51AB" w:rsidRDefault="00EF51AB"/>
    <w:sectPr w:rsidR="00EF51AB">
      <w:footerReference w:type="even" r:id="rId13"/>
      <w:footerReference w:type="default" r:id="rId14"/>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Ivana Staljetović" w:date="2025-09-17T14:02:00Z" w:initials="IS">
    <w:p w14:paraId="3F1BE531" w14:textId="77777777" w:rsidR="00B906AE" w:rsidRDefault="00B906AE" w:rsidP="00B906AE">
      <w:pPr>
        <w:jc w:val="left"/>
      </w:pPr>
      <w:r>
        <w:rPr>
          <w:rStyle w:val="CommentReference"/>
        </w:rPr>
        <w:annotationRef/>
      </w:r>
      <w:r>
        <w:rPr>
          <w:sz w:val="20"/>
          <w:szCs w:val="20"/>
          <w:lang w:eastAsia="x-none"/>
        </w:rPr>
        <w:t>CONTACT - To be confirmed by the CFCU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1BE5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9C6E0C" w16cex:dateUtc="2025-09-17T1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1BE531" w16cid:durableId="239C6E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1E5D9" w14:textId="77777777" w:rsidR="008716B8" w:rsidRDefault="008716B8" w:rsidP="00B906AE">
      <w:pPr>
        <w:spacing w:after="0" w:line="240" w:lineRule="auto"/>
      </w:pPr>
      <w:r>
        <w:separator/>
      </w:r>
    </w:p>
  </w:endnote>
  <w:endnote w:type="continuationSeparator" w:id="0">
    <w:p w14:paraId="19473847" w14:textId="77777777" w:rsidR="008716B8" w:rsidRDefault="008716B8" w:rsidP="00B90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45577420"/>
      <w:docPartObj>
        <w:docPartGallery w:val="Page Numbers (Bottom of Page)"/>
        <w:docPartUnique/>
      </w:docPartObj>
    </w:sdtPr>
    <w:sdtContent>
      <w:p w14:paraId="7A3F5538" w14:textId="46DB01CD" w:rsidR="00B906AE" w:rsidRDefault="00B906AE" w:rsidP="00BA11D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576935BC" w14:textId="77777777" w:rsidR="00B906AE" w:rsidRDefault="00B906AE" w:rsidP="00B906A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59776516"/>
      <w:docPartObj>
        <w:docPartGallery w:val="Page Numbers (Bottom of Page)"/>
        <w:docPartUnique/>
      </w:docPartObj>
    </w:sdtPr>
    <w:sdtContent>
      <w:p w14:paraId="3417CDD2" w14:textId="3649A8FD" w:rsidR="00B906AE" w:rsidRDefault="00B906AE" w:rsidP="00BA11D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23987B4" w14:textId="77777777" w:rsidR="00B906AE" w:rsidRDefault="00B906AE" w:rsidP="00B906A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69943" w14:textId="77777777" w:rsidR="008716B8" w:rsidRDefault="008716B8" w:rsidP="00B906AE">
      <w:pPr>
        <w:spacing w:after="0" w:line="240" w:lineRule="auto"/>
      </w:pPr>
      <w:r>
        <w:separator/>
      </w:r>
    </w:p>
  </w:footnote>
  <w:footnote w:type="continuationSeparator" w:id="0">
    <w:p w14:paraId="594BEDB6" w14:textId="77777777" w:rsidR="008716B8" w:rsidRDefault="008716B8" w:rsidP="00B906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98562E"/>
    <w:multiLevelType w:val="hybridMultilevel"/>
    <w:tmpl w:val="C09EFE5A"/>
    <w:lvl w:ilvl="0" w:tplc="04090001">
      <w:start w:val="1"/>
      <w:numFmt w:val="bullet"/>
      <w:lvlText w:val=""/>
      <w:lvlJc w:val="left"/>
      <w:pPr>
        <w:ind w:left="1440" w:hanging="360"/>
      </w:pPr>
      <w:rPr>
        <w:rFonts w:ascii="Symbol" w:hAnsi="Symbol"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1" w15:restartNumberingAfterBreak="0">
    <w:nsid w:val="4D864108"/>
    <w:multiLevelType w:val="hybridMultilevel"/>
    <w:tmpl w:val="65641642"/>
    <w:lvl w:ilvl="0" w:tplc="73A850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694F5A"/>
    <w:multiLevelType w:val="hybridMultilevel"/>
    <w:tmpl w:val="F6DAA7A0"/>
    <w:lvl w:ilvl="0" w:tplc="0409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3" w15:restartNumberingAfterBreak="0">
    <w:nsid w:val="68183099"/>
    <w:multiLevelType w:val="hybridMultilevel"/>
    <w:tmpl w:val="36DE4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0028809">
    <w:abstractNumId w:val="3"/>
  </w:num>
  <w:num w:numId="2" w16cid:durableId="1416628136">
    <w:abstractNumId w:val="2"/>
  </w:num>
  <w:num w:numId="3" w16cid:durableId="853769570">
    <w:abstractNumId w:val="0"/>
  </w:num>
  <w:num w:numId="4" w16cid:durableId="6125899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vana Staljetović">
    <w15:presenceInfo w15:providerId="Windows Live" w15:userId="2c39b8d8fe542f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6AE"/>
    <w:rsid w:val="00014600"/>
    <w:rsid w:val="001E679C"/>
    <w:rsid w:val="00674542"/>
    <w:rsid w:val="00822D8B"/>
    <w:rsid w:val="008716B8"/>
    <w:rsid w:val="00B23B02"/>
    <w:rsid w:val="00B906AE"/>
    <w:rsid w:val="00D247C4"/>
    <w:rsid w:val="00EC7DDB"/>
    <w:rsid w:val="00EF51AB"/>
    <w:rsid w:val="00FC6F14"/>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F6CA8"/>
  <w15:chartTrackingRefBased/>
  <w15:docId w15:val="{756A983A-B7F9-9F47-B0B2-CAD5E0198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6AE"/>
    <w:pPr>
      <w:spacing w:after="120" w:line="276" w:lineRule="auto"/>
      <w:jc w:val="both"/>
    </w:pPr>
    <w:rPr>
      <w:rFonts w:ascii="Calibri" w:eastAsia="Calibri" w:hAnsi="Calibri" w:cs="Times New Roman"/>
      <w:kern w:val="0"/>
      <w:sz w:val="22"/>
      <w:szCs w:val="22"/>
      <w:lang w:val="en-GB"/>
      <w14:ligatures w14:val="none"/>
    </w:rPr>
  </w:style>
  <w:style w:type="paragraph" w:styleId="Heading1">
    <w:name w:val="heading 1"/>
    <w:basedOn w:val="Normal"/>
    <w:next w:val="Normal"/>
    <w:link w:val="Heading1Char"/>
    <w:uiPriority w:val="9"/>
    <w:qFormat/>
    <w:rsid w:val="00B906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906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06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06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06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06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06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06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06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06AE"/>
    <w:rPr>
      <w:rFonts w:asciiTheme="majorHAnsi" w:eastAsiaTheme="majorEastAsia" w:hAnsiTheme="majorHAnsi" w:cstheme="majorBidi"/>
      <w:noProof/>
      <w:color w:val="0F4761" w:themeColor="accent1" w:themeShade="BF"/>
      <w:sz w:val="40"/>
      <w:szCs w:val="40"/>
      <w:lang w:val="it-IT"/>
    </w:rPr>
  </w:style>
  <w:style w:type="character" w:customStyle="1" w:styleId="Heading2Char">
    <w:name w:val="Heading 2 Char"/>
    <w:basedOn w:val="DefaultParagraphFont"/>
    <w:link w:val="Heading2"/>
    <w:uiPriority w:val="9"/>
    <w:rsid w:val="00B906AE"/>
    <w:rPr>
      <w:rFonts w:asciiTheme="majorHAnsi" w:eastAsiaTheme="majorEastAsia" w:hAnsiTheme="majorHAnsi" w:cstheme="majorBidi"/>
      <w:noProof/>
      <w:color w:val="0F4761" w:themeColor="accent1" w:themeShade="BF"/>
      <w:sz w:val="32"/>
      <w:szCs w:val="32"/>
      <w:lang w:val="it-IT"/>
    </w:rPr>
  </w:style>
  <w:style w:type="character" w:customStyle="1" w:styleId="Heading3Char">
    <w:name w:val="Heading 3 Char"/>
    <w:basedOn w:val="DefaultParagraphFont"/>
    <w:link w:val="Heading3"/>
    <w:uiPriority w:val="9"/>
    <w:semiHidden/>
    <w:rsid w:val="00B906AE"/>
    <w:rPr>
      <w:rFonts w:eastAsiaTheme="majorEastAsia" w:cstheme="majorBidi"/>
      <w:noProof/>
      <w:color w:val="0F4761" w:themeColor="accent1" w:themeShade="BF"/>
      <w:sz w:val="28"/>
      <w:szCs w:val="28"/>
      <w:lang w:val="it-IT"/>
    </w:rPr>
  </w:style>
  <w:style w:type="character" w:customStyle="1" w:styleId="Heading4Char">
    <w:name w:val="Heading 4 Char"/>
    <w:basedOn w:val="DefaultParagraphFont"/>
    <w:link w:val="Heading4"/>
    <w:uiPriority w:val="9"/>
    <w:semiHidden/>
    <w:rsid w:val="00B906AE"/>
    <w:rPr>
      <w:rFonts w:eastAsiaTheme="majorEastAsia" w:cstheme="majorBidi"/>
      <w:i/>
      <w:iCs/>
      <w:noProof/>
      <w:color w:val="0F4761" w:themeColor="accent1" w:themeShade="BF"/>
      <w:lang w:val="it-IT"/>
    </w:rPr>
  </w:style>
  <w:style w:type="character" w:customStyle="1" w:styleId="Heading5Char">
    <w:name w:val="Heading 5 Char"/>
    <w:basedOn w:val="DefaultParagraphFont"/>
    <w:link w:val="Heading5"/>
    <w:uiPriority w:val="9"/>
    <w:semiHidden/>
    <w:rsid w:val="00B906AE"/>
    <w:rPr>
      <w:rFonts w:eastAsiaTheme="majorEastAsia" w:cstheme="majorBidi"/>
      <w:noProof/>
      <w:color w:val="0F4761" w:themeColor="accent1" w:themeShade="BF"/>
      <w:lang w:val="it-IT"/>
    </w:rPr>
  </w:style>
  <w:style w:type="character" w:customStyle="1" w:styleId="Heading6Char">
    <w:name w:val="Heading 6 Char"/>
    <w:basedOn w:val="DefaultParagraphFont"/>
    <w:link w:val="Heading6"/>
    <w:uiPriority w:val="9"/>
    <w:semiHidden/>
    <w:rsid w:val="00B906AE"/>
    <w:rPr>
      <w:rFonts w:eastAsiaTheme="majorEastAsia" w:cstheme="majorBidi"/>
      <w:i/>
      <w:iCs/>
      <w:noProof/>
      <w:color w:val="595959" w:themeColor="text1" w:themeTint="A6"/>
      <w:lang w:val="it-IT"/>
    </w:rPr>
  </w:style>
  <w:style w:type="character" w:customStyle="1" w:styleId="Heading7Char">
    <w:name w:val="Heading 7 Char"/>
    <w:basedOn w:val="DefaultParagraphFont"/>
    <w:link w:val="Heading7"/>
    <w:uiPriority w:val="9"/>
    <w:semiHidden/>
    <w:rsid w:val="00B906AE"/>
    <w:rPr>
      <w:rFonts w:eastAsiaTheme="majorEastAsia" w:cstheme="majorBidi"/>
      <w:noProof/>
      <w:color w:val="595959" w:themeColor="text1" w:themeTint="A6"/>
      <w:lang w:val="it-IT"/>
    </w:rPr>
  </w:style>
  <w:style w:type="character" w:customStyle="1" w:styleId="Heading8Char">
    <w:name w:val="Heading 8 Char"/>
    <w:basedOn w:val="DefaultParagraphFont"/>
    <w:link w:val="Heading8"/>
    <w:uiPriority w:val="9"/>
    <w:semiHidden/>
    <w:rsid w:val="00B906AE"/>
    <w:rPr>
      <w:rFonts w:eastAsiaTheme="majorEastAsia" w:cstheme="majorBidi"/>
      <w:i/>
      <w:iCs/>
      <w:noProof/>
      <w:color w:val="272727" w:themeColor="text1" w:themeTint="D8"/>
      <w:lang w:val="it-IT"/>
    </w:rPr>
  </w:style>
  <w:style w:type="character" w:customStyle="1" w:styleId="Heading9Char">
    <w:name w:val="Heading 9 Char"/>
    <w:basedOn w:val="DefaultParagraphFont"/>
    <w:link w:val="Heading9"/>
    <w:uiPriority w:val="9"/>
    <w:semiHidden/>
    <w:rsid w:val="00B906AE"/>
    <w:rPr>
      <w:rFonts w:eastAsiaTheme="majorEastAsia" w:cstheme="majorBidi"/>
      <w:noProof/>
      <w:color w:val="272727" w:themeColor="text1" w:themeTint="D8"/>
      <w:lang w:val="it-IT"/>
    </w:rPr>
  </w:style>
  <w:style w:type="paragraph" w:styleId="Title">
    <w:name w:val="Title"/>
    <w:basedOn w:val="Normal"/>
    <w:next w:val="Normal"/>
    <w:link w:val="TitleChar"/>
    <w:uiPriority w:val="10"/>
    <w:qFormat/>
    <w:rsid w:val="00B906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06AE"/>
    <w:rPr>
      <w:rFonts w:asciiTheme="majorHAnsi" w:eastAsiaTheme="majorEastAsia" w:hAnsiTheme="majorHAnsi" w:cstheme="majorBidi"/>
      <w:noProof/>
      <w:spacing w:val="-10"/>
      <w:kern w:val="28"/>
      <w:sz w:val="56"/>
      <w:szCs w:val="56"/>
      <w:lang w:val="it-IT"/>
    </w:rPr>
  </w:style>
  <w:style w:type="paragraph" w:styleId="Subtitle">
    <w:name w:val="Subtitle"/>
    <w:basedOn w:val="Normal"/>
    <w:next w:val="Normal"/>
    <w:link w:val="SubtitleChar"/>
    <w:uiPriority w:val="11"/>
    <w:qFormat/>
    <w:rsid w:val="00B906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06AE"/>
    <w:rPr>
      <w:rFonts w:eastAsiaTheme="majorEastAsia" w:cstheme="majorBidi"/>
      <w:noProof/>
      <w:color w:val="595959" w:themeColor="text1" w:themeTint="A6"/>
      <w:spacing w:val="15"/>
      <w:sz w:val="28"/>
      <w:szCs w:val="28"/>
      <w:lang w:val="it-IT"/>
    </w:rPr>
  </w:style>
  <w:style w:type="paragraph" w:styleId="Quote">
    <w:name w:val="Quote"/>
    <w:basedOn w:val="Normal"/>
    <w:next w:val="Normal"/>
    <w:link w:val="QuoteChar"/>
    <w:uiPriority w:val="29"/>
    <w:qFormat/>
    <w:rsid w:val="00B906AE"/>
    <w:pPr>
      <w:spacing w:before="160"/>
      <w:jc w:val="center"/>
    </w:pPr>
    <w:rPr>
      <w:i/>
      <w:iCs/>
      <w:color w:val="404040" w:themeColor="text1" w:themeTint="BF"/>
    </w:rPr>
  </w:style>
  <w:style w:type="character" w:customStyle="1" w:styleId="QuoteChar">
    <w:name w:val="Quote Char"/>
    <w:basedOn w:val="DefaultParagraphFont"/>
    <w:link w:val="Quote"/>
    <w:uiPriority w:val="29"/>
    <w:rsid w:val="00B906AE"/>
    <w:rPr>
      <w:i/>
      <w:iCs/>
      <w:noProof/>
      <w:color w:val="404040" w:themeColor="text1" w:themeTint="BF"/>
      <w:lang w:val="it-IT"/>
    </w:rPr>
  </w:style>
  <w:style w:type="paragraph" w:styleId="ListParagraph">
    <w:name w:val="List Paragraph"/>
    <w:basedOn w:val="Normal"/>
    <w:uiPriority w:val="34"/>
    <w:qFormat/>
    <w:rsid w:val="00B906AE"/>
    <w:pPr>
      <w:ind w:left="720"/>
      <w:contextualSpacing/>
    </w:pPr>
  </w:style>
  <w:style w:type="character" w:styleId="IntenseEmphasis">
    <w:name w:val="Intense Emphasis"/>
    <w:basedOn w:val="DefaultParagraphFont"/>
    <w:uiPriority w:val="21"/>
    <w:qFormat/>
    <w:rsid w:val="00B906AE"/>
    <w:rPr>
      <w:i/>
      <w:iCs/>
      <w:color w:val="0F4761" w:themeColor="accent1" w:themeShade="BF"/>
    </w:rPr>
  </w:style>
  <w:style w:type="paragraph" w:styleId="IntenseQuote">
    <w:name w:val="Intense Quote"/>
    <w:basedOn w:val="Normal"/>
    <w:next w:val="Normal"/>
    <w:link w:val="IntenseQuoteChar"/>
    <w:uiPriority w:val="30"/>
    <w:qFormat/>
    <w:rsid w:val="00B906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06AE"/>
    <w:rPr>
      <w:i/>
      <w:iCs/>
      <w:noProof/>
      <w:color w:val="0F4761" w:themeColor="accent1" w:themeShade="BF"/>
      <w:lang w:val="it-IT"/>
    </w:rPr>
  </w:style>
  <w:style w:type="character" w:styleId="IntenseReference">
    <w:name w:val="Intense Reference"/>
    <w:basedOn w:val="DefaultParagraphFont"/>
    <w:uiPriority w:val="32"/>
    <w:qFormat/>
    <w:rsid w:val="00B906AE"/>
    <w:rPr>
      <w:b/>
      <w:bCs/>
      <w:smallCaps/>
      <w:color w:val="0F4761" w:themeColor="accent1" w:themeShade="BF"/>
      <w:spacing w:val="5"/>
    </w:rPr>
  </w:style>
  <w:style w:type="character" w:styleId="Hyperlink">
    <w:name w:val="Hyperlink"/>
    <w:uiPriority w:val="99"/>
    <w:unhideWhenUsed/>
    <w:rsid w:val="00B906AE"/>
    <w:rPr>
      <w:color w:val="0000FF"/>
      <w:u w:val="single"/>
    </w:rPr>
  </w:style>
  <w:style w:type="character" w:customStyle="1" w:styleId="Heading20">
    <w:name w:val="Heading #2"/>
    <w:uiPriority w:val="99"/>
    <w:rsid w:val="00B906AE"/>
    <w:rPr>
      <w:rFonts w:ascii="Calibri" w:hAnsi="Calibri"/>
      <w:b/>
      <w:sz w:val="26"/>
      <w:u w:val="none"/>
    </w:rPr>
  </w:style>
  <w:style w:type="character" w:styleId="CommentReference">
    <w:name w:val="annotation reference"/>
    <w:uiPriority w:val="99"/>
    <w:semiHidden/>
    <w:unhideWhenUsed/>
    <w:rsid w:val="00B906AE"/>
    <w:rPr>
      <w:sz w:val="16"/>
      <w:szCs w:val="16"/>
    </w:rPr>
  </w:style>
  <w:style w:type="paragraph" w:styleId="CommentText">
    <w:name w:val="annotation text"/>
    <w:basedOn w:val="Normal"/>
    <w:link w:val="CommentTextChar"/>
    <w:uiPriority w:val="99"/>
    <w:unhideWhenUsed/>
    <w:rsid w:val="00B906AE"/>
    <w:rPr>
      <w:sz w:val="20"/>
      <w:szCs w:val="20"/>
      <w:lang w:eastAsia="x-none"/>
    </w:rPr>
  </w:style>
  <w:style w:type="character" w:customStyle="1" w:styleId="CommentTextChar">
    <w:name w:val="Comment Text Char"/>
    <w:basedOn w:val="DefaultParagraphFont"/>
    <w:link w:val="CommentText"/>
    <w:uiPriority w:val="99"/>
    <w:rsid w:val="00B906AE"/>
    <w:rPr>
      <w:rFonts w:ascii="Calibri" w:eastAsia="Calibri" w:hAnsi="Calibri" w:cs="Times New Roman"/>
      <w:kern w:val="0"/>
      <w:sz w:val="20"/>
      <w:szCs w:val="20"/>
      <w:lang w:val="en-GB" w:eastAsia="x-none"/>
      <w14:ligatures w14:val="none"/>
    </w:rPr>
  </w:style>
  <w:style w:type="paragraph" w:styleId="Footer">
    <w:name w:val="footer"/>
    <w:basedOn w:val="Normal"/>
    <w:link w:val="FooterChar"/>
    <w:uiPriority w:val="99"/>
    <w:unhideWhenUsed/>
    <w:rsid w:val="00B906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06AE"/>
    <w:rPr>
      <w:rFonts w:ascii="Calibri" w:eastAsia="Calibri" w:hAnsi="Calibri" w:cs="Times New Roman"/>
      <w:kern w:val="0"/>
      <w:sz w:val="22"/>
      <w:szCs w:val="22"/>
      <w:lang w:val="en-GB"/>
      <w14:ligatures w14:val="none"/>
    </w:rPr>
  </w:style>
  <w:style w:type="character" w:styleId="PageNumber">
    <w:name w:val="page number"/>
    <w:basedOn w:val="DefaultParagraphFont"/>
    <w:uiPriority w:val="99"/>
    <w:semiHidden/>
    <w:unhideWhenUsed/>
    <w:rsid w:val="00B90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papdv@mfin.gov.r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nevenka.tripkovic@mfin.gov.rs" TargetMode="Externa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543</Words>
  <Characters>3148</Characters>
  <Application>Microsoft Office Word</Application>
  <DocSecurity>0</DocSecurity>
  <Lines>57</Lines>
  <Paragraphs>34</Paragraphs>
  <ScaleCrop>false</ScaleCrop>
  <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Andelka Hajdek</dc:creator>
  <cp:keywords/>
  <dc:description/>
  <cp:lastModifiedBy>Ivana Staljetović</cp:lastModifiedBy>
  <cp:revision>5</cp:revision>
  <dcterms:created xsi:type="dcterms:W3CDTF">2025-11-03T20:19:00Z</dcterms:created>
  <dcterms:modified xsi:type="dcterms:W3CDTF">2025-11-27T13:59:00Z</dcterms:modified>
</cp:coreProperties>
</file>